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2CE15" w14:textId="77777777" w:rsidR="001D02E2" w:rsidRPr="00871A68" w:rsidRDefault="00871A68">
      <w:pPr>
        <w:rPr>
          <w:sz w:val="20"/>
          <w:szCs w:val="20"/>
        </w:rPr>
      </w:pPr>
      <w:bookmarkStart w:id="0" w:name="_GoBack"/>
      <w:bookmarkEnd w:id="0"/>
      <w:r w:rsidRPr="00871A68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2AC1A77C" wp14:editId="6243086D">
            <wp:simplePos x="0" y="0"/>
            <wp:positionH relativeFrom="column">
              <wp:posOffset>-379095</wp:posOffset>
            </wp:positionH>
            <wp:positionV relativeFrom="paragraph">
              <wp:posOffset>1905</wp:posOffset>
            </wp:positionV>
            <wp:extent cx="901700" cy="890905"/>
            <wp:effectExtent l="0" t="0" r="0" b="4445"/>
            <wp:wrapSquare wrapText="right"/>
            <wp:docPr id="22" name="Obrázek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8BA59" w14:textId="77777777" w:rsidR="00507EED" w:rsidRPr="00871A68" w:rsidRDefault="00507EED">
      <w:pPr>
        <w:rPr>
          <w:sz w:val="20"/>
          <w:szCs w:val="20"/>
        </w:rPr>
      </w:pPr>
    </w:p>
    <w:p w14:paraId="40C19D15" w14:textId="77777777" w:rsidR="00507EED" w:rsidRPr="00871A68" w:rsidRDefault="00507EED">
      <w:pPr>
        <w:rPr>
          <w:sz w:val="20"/>
          <w:szCs w:val="20"/>
        </w:rPr>
      </w:pPr>
    </w:p>
    <w:tbl>
      <w:tblPr>
        <w:tblStyle w:val="Mkatabulky"/>
        <w:tblW w:w="11908" w:type="dxa"/>
        <w:tblInd w:w="-1310" w:type="dxa"/>
        <w:tblLook w:val="04A0" w:firstRow="1" w:lastRow="0" w:firstColumn="1" w:lastColumn="0" w:noHBand="0" w:noVBand="1"/>
      </w:tblPr>
      <w:tblGrid>
        <w:gridCol w:w="11908"/>
      </w:tblGrid>
      <w:tr w:rsidR="001D02E2" w:rsidRPr="00871A68" w14:paraId="73715214" w14:textId="77777777" w:rsidTr="00507EED">
        <w:tc>
          <w:tcPr>
            <w:tcW w:w="1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CC30D"/>
          </w:tcPr>
          <w:p w14:paraId="5EB403AC" w14:textId="77777777" w:rsidR="001D02E2" w:rsidRPr="00871A68" w:rsidRDefault="001D02E2" w:rsidP="00EC551A">
            <w:pPr>
              <w:jc w:val="center"/>
              <w:rPr>
                <w:noProof/>
                <w:color w:val="D9D9D9" w:themeColor="background1" w:themeShade="D9"/>
                <w:sz w:val="20"/>
                <w:szCs w:val="20"/>
                <w:lang w:eastAsia="cs-CZ"/>
              </w:rPr>
            </w:pPr>
          </w:p>
          <w:p w14:paraId="3AFDBD8B" w14:textId="77777777" w:rsidR="001D02E2" w:rsidRPr="007F6DED" w:rsidRDefault="001D02E2" w:rsidP="00EC551A">
            <w:pPr>
              <w:jc w:val="center"/>
              <w:rPr>
                <w:noProof/>
                <w:color w:val="D9D9D9" w:themeColor="background1" w:themeShade="D9"/>
                <w:sz w:val="28"/>
                <w:szCs w:val="28"/>
                <w:lang w:eastAsia="cs-CZ"/>
              </w:rPr>
            </w:pPr>
          </w:p>
          <w:p w14:paraId="335D5217" w14:textId="77777777" w:rsidR="001A2845" w:rsidRPr="007F6DED" w:rsidRDefault="00AA2AFB" w:rsidP="00EC551A">
            <w:pPr>
              <w:jc w:val="center"/>
              <w:rPr>
                <w:rFonts w:cs="Arial"/>
                <w:bCs/>
                <w:color w:val="FFFFFF" w:themeColor="background1"/>
                <w:sz w:val="28"/>
                <w:szCs w:val="28"/>
              </w:rPr>
            </w:pPr>
            <w:r w:rsidRPr="007F6DED">
              <w:rPr>
                <w:rFonts w:cs="Arial"/>
                <w:bCs/>
                <w:color w:val="FFFFFF" w:themeColor="background1"/>
                <w:sz w:val="28"/>
                <w:szCs w:val="28"/>
              </w:rPr>
              <w:t xml:space="preserve">MENTORING </w:t>
            </w:r>
          </w:p>
          <w:p w14:paraId="1E2318F8" w14:textId="77777777" w:rsidR="00D142A1" w:rsidRPr="007F6DED" w:rsidRDefault="00AA2AFB" w:rsidP="00EC551A">
            <w:pPr>
              <w:jc w:val="center"/>
              <w:rPr>
                <w:rFonts w:cs="Arial"/>
                <w:bCs/>
                <w:color w:val="FFFFFF" w:themeColor="background1"/>
                <w:sz w:val="28"/>
                <w:szCs w:val="28"/>
              </w:rPr>
            </w:pPr>
            <w:r w:rsidRPr="007F6DED">
              <w:rPr>
                <w:rFonts w:cs="Arial"/>
                <w:bCs/>
                <w:color w:val="FFFFFF" w:themeColor="background1"/>
                <w:sz w:val="28"/>
                <w:szCs w:val="28"/>
              </w:rPr>
              <w:t xml:space="preserve">A </w:t>
            </w:r>
            <w:r w:rsidR="008D726E" w:rsidRPr="007F6DED">
              <w:rPr>
                <w:rFonts w:cs="Arial"/>
                <w:bCs/>
                <w:color w:val="FFFFFF" w:themeColor="background1"/>
                <w:sz w:val="28"/>
                <w:szCs w:val="28"/>
              </w:rPr>
              <w:t>JEHO METODY A POSTUPY</w:t>
            </w:r>
          </w:p>
          <w:p w14:paraId="4381A90D" w14:textId="77777777" w:rsidR="00D142A1" w:rsidRPr="007F6DED" w:rsidRDefault="00D142A1" w:rsidP="00EC551A">
            <w:pPr>
              <w:jc w:val="center"/>
              <w:rPr>
                <w:rFonts w:cs="Arial"/>
                <w:bCs/>
                <w:color w:val="FFFFFF" w:themeColor="background1"/>
                <w:sz w:val="28"/>
                <w:szCs w:val="28"/>
              </w:rPr>
            </w:pPr>
          </w:p>
          <w:p w14:paraId="603F3216" w14:textId="77777777" w:rsidR="00BC0AE7" w:rsidRPr="00871A68" w:rsidRDefault="00BC0AE7" w:rsidP="00E354D8">
            <w:pPr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</w:tr>
    </w:tbl>
    <w:p w14:paraId="5D66AC2B" w14:textId="77777777" w:rsidR="006D4C68" w:rsidRPr="00871A68" w:rsidRDefault="006D4C68">
      <w:pPr>
        <w:rPr>
          <w:sz w:val="20"/>
          <w:szCs w:val="20"/>
        </w:rPr>
      </w:pPr>
    </w:p>
    <w:p w14:paraId="46E7E4D5" w14:textId="77777777" w:rsidR="001D02E2" w:rsidRPr="00871A68" w:rsidRDefault="001D02E2" w:rsidP="001D02E2">
      <w:pPr>
        <w:rPr>
          <w:sz w:val="20"/>
          <w:szCs w:val="20"/>
        </w:rPr>
      </w:pPr>
    </w:p>
    <w:p w14:paraId="494298D8" w14:textId="77777777" w:rsidR="001D02E2" w:rsidRPr="00871A68" w:rsidRDefault="00F82DB3" w:rsidP="001D02E2">
      <w:pPr>
        <w:rPr>
          <w:b/>
          <w:color w:val="6CC30D"/>
          <w:sz w:val="20"/>
          <w:szCs w:val="20"/>
        </w:rPr>
      </w:pPr>
      <w:r w:rsidRPr="00871A68">
        <w:rPr>
          <w:b/>
          <w:color w:val="6CC30D"/>
          <w:sz w:val="20"/>
          <w:szCs w:val="20"/>
        </w:rPr>
        <w:t xml:space="preserve">CÍL A CHARAKTERISTIKA PRÁCE </w:t>
      </w:r>
    </w:p>
    <w:p w14:paraId="1AEE6BAA" w14:textId="77777777" w:rsidR="005B4CE2" w:rsidRPr="00871A68" w:rsidRDefault="005B4CE2" w:rsidP="001D02E2">
      <w:pPr>
        <w:rPr>
          <w:b/>
          <w:color w:val="333399"/>
          <w:sz w:val="20"/>
          <w:szCs w:val="20"/>
        </w:rPr>
      </w:pPr>
    </w:p>
    <w:p w14:paraId="47A52064" w14:textId="77777777" w:rsidR="00AA2AFB" w:rsidRPr="00871A68" w:rsidRDefault="00AA2AFB" w:rsidP="00AA2AFB">
      <w:pPr>
        <w:spacing w:line="360" w:lineRule="auto"/>
        <w:jc w:val="both"/>
        <w:rPr>
          <w:sz w:val="20"/>
          <w:szCs w:val="20"/>
        </w:rPr>
      </w:pPr>
      <w:proofErr w:type="spellStart"/>
      <w:r w:rsidRPr="00871A68">
        <w:rPr>
          <w:sz w:val="20"/>
          <w:szCs w:val="20"/>
        </w:rPr>
        <w:t>Mentoring</w:t>
      </w:r>
      <w:proofErr w:type="spellEnd"/>
      <w:r w:rsidR="008D726E" w:rsidRPr="00871A68">
        <w:rPr>
          <w:sz w:val="20"/>
          <w:szCs w:val="20"/>
        </w:rPr>
        <w:t xml:space="preserve"> je efektivní podpůrný způsob odborného vedení</w:t>
      </w:r>
      <w:r w:rsidRPr="00871A68">
        <w:rPr>
          <w:sz w:val="20"/>
          <w:szCs w:val="20"/>
        </w:rPr>
        <w:t xml:space="preserve">, </w:t>
      </w:r>
      <w:r w:rsidR="008D726E" w:rsidRPr="00871A68">
        <w:rPr>
          <w:sz w:val="20"/>
          <w:szCs w:val="20"/>
        </w:rPr>
        <w:t>jehož</w:t>
      </w:r>
      <w:r w:rsidRPr="00871A68">
        <w:rPr>
          <w:sz w:val="20"/>
          <w:szCs w:val="20"/>
        </w:rPr>
        <w:t xml:space="preserve"> cílem je </w:t>
      </w:r>
      <w:r w:rsidR="008D726E" w:rsidRPr="00871A68">
        <w:rPr>
          <w:sz w:val="20"/>
          <w:szCs w:val="20"/>
        </w:rPr>
        <w:t>předáváním zkušeností</w:t>
      </w:r>
      <w:r w:rsidRPr="00871A68">
        <w:rPr>
          <w:sz w:val="20"/>
          <w:szCs w:val="20"/>
        </w:rPr>
        <w:t xml:space="preserve"> vést</w:t>
      </w:r>
      <w:r w:rsidR="00416959" w:rsidRPr="00871A68">
        <w:rPr>
          <w:sz w:val="20"/>
          <w:szCs w:val="20"/>
        </w:rPr>
        <w:t xml:space="preserve"> mentorované</w:t>
      </w:r>
      <w:r w:rsidRPr="00871A68">
        <w:rPr>
          <w:sz w:val="20"/>
          <w:szCs w:val="20"/>
        </w:rPr>
        <w:t xml:space="preserve"> k sebepoznání a k posílení hodnoty, kvality </w:t>
      </w:r>
      <w:r w:rsidR="00416959" w:rsidRPr="00871A68">
        <w:rPr>
          <w:sz w:val="20"/>
          <w:szCs w:val="20"/>
        </w:rPr>
        <w:t>a smyslu vlastní práce, i jejich začlenění do struktury organizace</w:t>
      </w:r>
      <w:r w:rsidRPr="00871A68">
        <w:rPr>
          <w:sz w:val="20"/>
          <w:szCs w:val="20"/>
        </w:rPr>
        <w:t xml:space="preserve">. Liší se </w:t>
      </w:r>
      <w:r w:rsidR="008D726E" w:rsidRPr="00871A68">
        <w:rPr>
          <w:sz w:val="20"/>
          <w:szCs w:val="20"/>
        </w:rPr>
        <w:t xml:space="preserve">od </w:t>
      </w:r>
      <w:proofErr w:type="spellStart"/>
      <w:r w:rsidR="008D726E" w:rsidRPr="00871A68">
        <w:rPr>
          <w:sz w:val="20"/>
          <w:szCs w:val="20"/>
        </w:rPr>
        <w:t>koučinku</w:t>
      </w:r>
      <w:proofErr w:type="spellEnd"/>
      <w:r w:rsidR="008D726E" w:rsidRPr="00871A68">
        <w:rPr>
          <w:sz w:val="20"/>
          <w:szCs w:val="20"/>
        </w:rPr>
        <w:t xml:space="preserve"> i facilitace </w:t>
      </w:r>
      <w:r w:rsidRPr="00871A68">
        <w:rPr>
          <w:sz w:val="20"/>
          <w:szCs w:val="20"/>
        </w:rPr>
        <w:t xml:space="preserve"> přístupem, metodou práce i výsledky. On line kurz nabídne pohled do těchto tří oblastí rozvojové komunikace a zaměří se na </w:t>
      </w:r>
      <w:r w:rsidR="008D726E" w:rsidRPr="00871A68">
        <w:rPr>
          <w:sz w:val="20"/>
          <w:szCs w:val="20"/>
        </w:rPr>
        <w:t xml:space="preserve">podstatu </w:t>
      </w:r>
      <w:proofErr w:type="spellStart"/>
      <w:r w:rsidR="008D726E" w:rsidRPr="00871A68">
        <w:rPr>
          <w:sz w:val="20"/>
          <w:szCs w:val="20"/>
        </w:rPr>
        <w:t>mentoringu</w:t>
      </w:r>
      <w:proofErr w:type="spellEnd"/>
      <w:r w:rsidR="008D726E" w:rsidRPr="00871A68">
        <w:rPr>
          <w:sz w:val="20"/>
          <w:szCs w:val="20"/>
        </w:rPr>
        <w:t>, jeho principy, dopad do rozvoje pracovníků v jejich profesní kariéře i v sociálních dovednostech. Budeme pracovat s konkrétními, předem specifikovanými potřebami</w:t>
      </w:r>
      <w:r w:rsidRPr="00871A68">
        <w:rPr>
          <w:sz w:val="20"/>
          <w:szCs w:val="20"/>
        </w:rPr>
        <w:t xml:space="preserve"> a požadavky přítomných účastníků. Společně pr</w:t>
      </w:r>
      <w:r w:rsidR="00416959" w:rsidRPr="00871A68">
        <w:rPr>
          <w:sz w:val="20"/>
          <w:szCs w:val="20"/>
        </w:rPr>
        <w:t>ojdeme základními principy</w:t>
      </w:r>
      <w:r w:rsidRPr="00871A68">
        <w:rPr>
          <w:sz w:val="20"/>
          <w:szCs w:val="20"/>
        </w:rPr>
        <w:t xml:space="preserve"> </w:t>
      </w:r>
      <w:r w:rsidR="008D726E" w:rsidRPr="00871A68">
        <w:rPr>
          <w:sz w:val="20"/>
          <w:szCs w:val="20"/>
        </w:rPr>
        <w:t xml:space="preserve">přínosného </w:t>
      </w:r>
      <w:proofErr w:type="spellStart"/>
      <w:r w:rsidR="008D726E" w:rsidRPr="00871A68">
        <w:rPr>
          <w:sz w:val="20"/>
          <w:szCs w:val="20"/>
        </w:rPr>
        <w:t>mentoringu</w:t>
      </w:r>
      <w:proofErr w:type="spellEnd"/>
      <w:r w:rsidRPr="00871A68">
        <w:rPr>
          <w:sz w:val="20"/>
          <w:szCs w:val="20"/>
        </w:rPr>
        <w:t>, a budeme se věnovat tomu, jak vést dialogy, kterými druhým pomůžeme nalézt odpovědi na jejich hledající dotazy, i jak je směřovat k vlastním cílům</w:t>
      </w:r>
      <w:r w:rsidR="00416959" w:rsidRPr="00871A68">
        <w:rPr>
          <w:sz w:val="20"/>
          <w:szCs w:val="20"/>
        </w:rPr>
        <w:t xml:space="preserve"> a cílům organizace</w:t>
      </w:r>
      <w:r w:rsidRPr="00871A68">
        <w:rPr>
          <w:sz w:val="20"/>
          <w:szCs w:val="20"/>
        </w:rPr>
        <w:t>.</w:t>
      </w:r>
    </w:p>
    <w:p w14:paraId="24D868AF" w14:textId="77777777" w:rsidR="00AA2AFB" w:rsidRPr="00871A68" w:rsidRDefault="00AA2AFB" w:rsidP="00AA2AFB">
      <w:pPr>
        <w:pStyle w:val="Nadpis2"/>
        <w:shd w:val="clear" w:color="auto" w:fill="FFFFFF"/>
        <w:spacing w:after="60" w:line="360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71A68">
        <w:rPr>
          <w:rFonts w:asciiTheme="minorHAnsi" w:hAnsiTheme="minorHAnsi" w:cstheme="minorHAnsi"/>
          <w:b w:val="0"/>
          <w:color w:val="auto"/>
          <w:sz w:val="20"/>
          <w:szCs w:val="20"/>
        </w:rPr>
        <w:t>Veškeré poznatky, které účastníci získají i které budou mít možnost si prakticky vyzkoušet, budou předávány ohleduplně a v</w:t>
      </w:r>
      <w:r w:rsidR="00416959" w:rsidRPr="00871A68">
        <w:rPr>
          <w:rFonts w:asciiTheme="minorHAnsi" w:hAnsiTheme="minorHAnsi" w:cstheme="minorHAnsi"/>
          <w:b w:val="0"/>
          <w:color w:val="auto"/>
          <w:sz w:val="20"/>
          <w:szCs w:val="20"/>
        </w:rPr>
        <w:t> plném respektu k jejich potřebám a přáním</w:t>
      </w:r>
      <w:r w:rsidRPr="00871A6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. Cílem i obsahem workshopu je </w:t>
      </w:r>
      <w:r w:rsidR="00416959" w:rsidRPr="00871A68">
        <w:rPr>
          <w:rFonts w:asciiTheme="minorHAnsi" w:hAnsiTheme="minorHAnsi" w:cstheme="minorHAnsi"/>
          <w:b w:val="0"/>
          <w:color w:val="auto"/>
          <w:sz w:val="20"/>
          <w:szCs w:val="20"/>
        </w:rPr>
        <w:t>n</w:t>
      </w:r>
      <w:r w:rsidRPr="00871A6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ikoli učit, ale pomáhat učit se. </w:t>
      </w:r>
    </w:p>
    <w:p w14:paraId="1D34B893" w14:textId="77777777" w:rsidR="00005B23" w:rsidRDefault="00005B23" w:rsidP="001D02E2">
      <w:pPr>
        <w:rPr>
          <w:b/>
          <w:color w:val="C00000"/>
          <w:sz w:val="20"/>
          <w:szCs w:val="20"/>
        </w:rPr>
      </w:pPr>
    </w:p>
    <w:p w14:paraId="0A999F52" w14:textId="77777777" w:rsidR="001F0D20" w:rsidRPr="00871A68" w:rsidRDefault="00005B23" w:rsidP="001D02E2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Zde je návrh obsahových priorit a kurz bude doladěn na míru dle vaši požadavků a potřeb</w:t>
      </w:r>
    </w:p>
    <w:p w14:paraId="4281BDF1" w14:textId="77777777" w:rsidR="00AA25C3" w:rsidRPr="00871A68" w:rsidRDefault="00F82DB3" w:rsidP="001D02E2">
      <w:pPr>
        <w:rPr>
          <w:b/>
          <w:color w:val="6CC30D"/>
          <w:sz w:val="20"/>
          <w:szCs w:val="20"/>
        </w:rPr>
      </w:pPr>
      <w:r w:rsidRPr="00871A68">
        <w:rPr>
          <w:b/>
          <w:color w:val="6CC30D"/>
          <w:sz w:val="20"/>
          <w:szCs w:val="20"/>
        </w:rPr>
        <w:t xml:space="preserve">Oblasti </w:t>
      </w:r>
      <w:r w:rsidR="00AA2AFB" w:rsidRPr="00871A68">
        <w:rPr>
          <w:b/>
          <w:color w:val="6CC30D"/>
          <w:sz w:val="20"/>
          <w:szCs w:val="20"/>
        </w:rPr>
        <w:t>kurzu</w:t>
      </w:r>
      <w:r w:rsidRPr="00871A68">
        <w:rPr>
          <w:b/>
          <w:color w:val="6CC30D"/>
          <w:sz w:val="20"/>
          <w:szCs w:val="20"/>
        </w:rPr>
        <w:t>:</w:t>
      </w:r>
    </w:p>
    <w:p w14:paraId="0660A663" w14:textId="77777777" w:rsidR="00AA2AFB" w:rsidRPr="00871A68" w:rsidRDefault="00AA2AFB" w:rsidP="00AA2AFB">
      <w:pPr>
        <w:pStyle w:val="Odstavecseseznamem"/>
        <w:numPr>
          <w:ilvl w:val="0"/>
          <w:numId w:val="9"/>
        </w:numPr>
        <w:spacing w:after="160" w:line="259" w:lineRule="auto"/>
        <w:rPr>
          <w:sz w:val="20"/>
          <w:szCs w:val="20"/>
        </w:rPr>
      </w:pPr>
      <w:r w:rsidRPr="00871A68">
        <w:rPr>
          <w:rFonts w:eastAsia="Times New Roman" w:cstheme="minorHAnsi"/>
          <w:sz w:val="20"/>
          <w:szCs w:val="20"/>
          <w:lang w:eastAsia="cs-CZ"/>
        </w:rPr>
        <w:t>Úvodní pohled na podstatu a principy podpůrného vedení a rozvoje lidí</w:t>
      </w:r>
    </w:p>
    <w:p w14:paraId="44DBE3A7" w14:textId="77777777" w:rsidR="00AA2AFB" w:rsidRPr="00871A68" w:rsidRDefault="00416959" w:rsidP="00AA2AFB">
      <w:pPr>
        <w:pStyle w:val="Odstavecseseznamem"/>
        <w:numPr>
          <w:ilvl w:val="0"/>
          <w:numId w:val="9"/>
        </w:numPr>
        <w:spacing w:after="160" w:line="259" w:lineRule="auto"/>
        <w:rPr>
          <w:sz w:val="20"/>
          <w:szCs w:val="20"/>
        </w:rPr>
      </w:pPr>
      <w:proofErr w:type="spellStart"/>
      <w:r w:rsidRPr="00871A68">
        <w:rPr>
          <w:rFonts w:eastAsia="Times New Roman" w:cstheme="minorHAnsi"/>
          <w:sz w:val="20"/>
          <w:szCs w:val="20"/>
          <w:lang w:eastAsia="cs-CZ"/>
        </w:rPr>
        <w:t>Mentoring</w:t>
      </w:r>
      <w:proofErr w:type="spellEnd"/>
      <w:r w:rsidRPr="00871A68">
        <w:rPr>
          <w:rFonts w:eastAsia="Times New Roman" w:cstheme="minorHAnsi"/>
          <w:sz w:val="20"/>
          <w:szCs w:val="20"/>
          <w:lang w:eastAsia="cs-CZ"/>
        </w:rPr>
        <w:t xml:space="preserve"> - k</w:t>
      </w:r>
      <w:r w:rsidR="00AA2AFB" w:rsidRPr="00871A68">
        <w:rPr>
          <w:rFonts w:eastAsia="Times New Roman" w:cstheme="minorHAnsi"/>
          <w:sz w:val="20"/>
          <w:szCs w:val="20"/>
          <w:lang w:eastAsia="cs-CZ"/>
        </w:rPr>
        <w:t>ou</w:t>
      </w:r>
      <w:r w:rsidRPr="00871A68">
        <w:rPr>
          <w:rFonts w:eastAsia="Times New Roman" w:cstheme="minorHAnsi"/>
          <w:sz w:val="20"/>
          <w:szCs w:val="20"/>
          <w:lang w:eastAsia="cs-CZ"/>
        </w:rPr>
        <w:t xml:space="preserve">čování – facilitace </w:t>
      </w:r>
      <w:r w:rsidR="00AA2AFB" w:rsidRPr="00871A68">
        <w:rPr>
          <w:rFonts w:eastAsia="Times New Roman" w:cstheme="minorHAnsi"/>
          <w:sz w:val="20"/>
          <w:szCs w:val="20"/>
          <w:lang w:eastAsia="cs-CZ"/>
        </w:rPr>
        <w:t>– hlavní charakteristika rozdílů v přístupech</w:t>
      </w:r>
    </w:p>
    <w:p w14:paraId="42B966A5" w14:textId="77777777" w:rsidR="00AA2AFB" w:rsidRPr="00871A68" w:rsidRDefault="008D726E" w:rsidP="00AA2AFB">
      <w:pPr>
        <w:pStyle w:val="Odstavecseseznamem"/>
        <w:numPr>
          <w:ilvl w:val="0"/>
          <w:numId w:val="9"/>
        </w:numPr>
        <w:spacing w:after="160" w:line="259" w:lineRule="auto"/>
        <w:rPr>
          <w:sz w:val="20"/>
          <w:szCs w:val="20"/>
        </w:rPr>
      </w:pPr>
      <w:r w:rsidRPr="00871A68">
        <w:rPr>
          <w:rFonts w:eastAsia="Times New Roman" w:cstheme="minorHAnsi"/>
          <w:sz w:val="20"/>
          <w:szCs w:val="20"/>
          <w:lang w:eastAsia="cs-CZ"/>
        </w:rPr>
        <w:t xml:space="preserve">Co přináší </w:t>
      </w:r>
      <w:proofErr w:type="spellStart"/>
      <w:r w:rsidRPr="00871A68">
        <w:rPr>
          <w:rFonts w:eastAsia="Times New Roman" w:cstheme="minorHAnsi"/>
          <w:sz w:val="20"/>
          <w:szCs w:val="20"/>
          <w:lang w:eastAsia="cs-CZ"/>
        </w:rPr>
        <w:t>mentoring</w:t>
      </w:r>
      <w:proofErr w:type="spellEnd"/>
      <w:r w:rsidRPr="00871A68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AA2AFB" w:rsidRPr="00871A68">
        <w:rPr>
          <w:rFonts w:eastAsia="Times New Roman" w:cstheme="minorHAnsi"/>
          <w:sz w:val="20"/>
          <w:szCs w:val="20"/>
          <w:lang w:eastAsia="cs-CZ"/>
        </w:rPr>
        <w:t>do profesního vývoje</w:t>
      </w:r>
    </w:p>
    <w:p w14:paraId="5DA38DC6" w14:textId="77777777" w:rsidR="00AA2AFB" w:rsidRPr="00871A68" w:rsidRDefault="00416959" w:rsidP="00AA2AFB">
      <w:pPr>
        <w:pStyle w:val="Odstavecseseznamem"/>
        <w:numPr>
          <w:ilvl w:val="0"/>
          <w:numId w:val="9"/>
        </w:numPr>
        <w:spacing w:after="160" w:line="259" w:lineRule="auto"/>
        <w:rPr>
          <w:sz w:val="20"/>
          <w:szCs w:val="20"/>
        </w:rPr>
      </w:pPr>
      <w:r w:rsidRPr="00871A68">
        <w:rPr>
          <w:rFonts w:eastAsia="Times New Roman" w:cstheme="minorHAnsi"/>
          <w:sz w:val="20"/>
          <w:szCs w:val="20"/>
          <w:lang w:eastAsia="cs-CZ"/>
        </w:rPr>
        <w:t xml:space="preserve">Principy, fáze a formy </w:t>
      </w:r>
      <w:proofErr w:type="spellStart"/>
      <w:r w:rsidR="00AA2AFB" w:rsidRPr="00871A68">
        <w:rPr>
          <w:rFonts w:eastAsia="Times New Roman" w:cstheme="minorHAnsi"/>
          <w:sz w:val="20"/>
          <w:szCs w:val="20"/>
          <w:lang w:eastAsia="cs-CZ"/>
        </w:rPr>
        <w:t>mentoringu</w:t>
      </w:r>
      <w:proofErr w:type="spellEnd"/>
      <w:r w:rsidR="00AA2AFB" w:rsidRPr="00871A68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14:paraId="6682C9DB" w14:textId="77777777" w:rsidR="00416959" w:rsidRPr="00871A68" w:rsidRDefault="00416959" w:rsidP="00AA2AFB">
      <w:pPr>
        <w:pStyle w:val="Odstavecseseznamem"/>
        <w:numPr>
          <w:ilvl w:val="0"/>
          <w:numId w:val="9"/>
        </w:numPr>
        <w:spacing w:after="160" w:line="259" w:lineRule="auto"/>
        <w:rPr>
          <w:sz w:val="20"/>
          <w:szCs w:val="20"/>
        </w:rPr>
      </w:pPr>
      <w:r w:rsidRPr="00871A68">
        <w:rPr>
          <w:rFonts w:eastAsia="Times New Roman" w:cstheme="minorHAnsi"/>
          <w:sz w:val="20"/>
          <w:szCs w:val="20"/>
          <w:lang w:eastAsia="cs-CZ"/>
        </w:rPr>
        <w:t xml:space="preserve">Přínos a limity </w:t>
      </w:r>
      <w:proofErr w:type="spellStart"/>
      <w:r w:rsidRPr="00871A68">
        <w:rPr>
          <w:rFonts w:eastAsia="Times New Roman" w:cstheme="minorHAnsi"/>
          <w:sz w:val="20"/>
          <w:szCs w:val="20"/>
          <w:lang w:eastAsia="cs-CZ"/>
        </w:rPr>
        <w:t>mentoringu</w:t>
      </w:r>
      <w:proofErr w:type="spellEnd"/>
    </w:p>
    <w:p w14:paraId="4286CA19" w14:textId="77777777" w:rsidR="008D726E" w:rsidRPr="00871A68" w:rsidRDefault="008D726E" w:rsidP="008D726E">
      <w:pPr>
        <w:pStyle w:val="Odstavecseseznamem"/>
        <w:numPr>
          <w:ilvl w:val="0"/>
          <w:numId w:val="9"/>
        </w:numPr>
        <w:spacing w:after="160" w:line="259" w:lineRule="auto"/>
        <w:rPr>
          <w:sz w:val="20"/>
          <w:szCs w:val="20"/>
        </w:rPr>
      </w:pPr>
      <w:r w:rsidRPr="00871A68">
        <w:rPr>
          <w:rFonts w:eastAsia="Times New Roman" w:cstheme="minorHAnsi"/>
          <w:sz w:val="20"/>
          <w:szCs w:val="20"/>
          <w:lang w:eastAsia="cs-CZ"/>
        </w:rPr>
        <w:t xml:space="preserve">Jak si vybrat mentora </w:t>
      </w:r>
    </w:p>
    <w:p w14:paraId="4803FE5E" w14:textId="77777777" w:rsidR="00AA2AFB" w:rsidRPr="00871A68" w:rsidRDefault="00416959" w:rsidP="00AA2AFB">
      <w:pPr>
        <w:pStyle w:val="Odstavecseseznamem"/>
        <w:numPr>
          <w:ilvl w:val="0"/>
          <w:numId w:val="9"/>
        </w:numPr>
        <w:spacing w:after="160" w:line="259" w:lineRule="auto"/>
        <w:rPr>
          <w:sz w:val="20"/>
          <w:szCs w:val="20"/>
        </w:rPr>
      </w:pPr>
      <w:r w:rsidRPr="00871A68">
        <w:rPr>
          <w:rFonts w:eastAsia="Times New Roman" w:cstheme="minorHAnsi"/>
          <w:sz w:val="20"/>
          <w:szCs w:val="20"/>
          <w:lang w:eastAsia="cs-CZ"/>
        </w:rPr>
        <w:t>V</w:t>
      </w:r>
      <w:r w:rsidR="00AA2AFB" w:rsidRPr="00871A68">
        <w:rPr>
          <w:rFonts w:eastAsia="Times New Roman" w:cstheme="minorHAnsi"/>
          <w:sz w:val="20"/>
          <w:szCs w:val="20"/>
          <w:lang w:eastAsia="cs-CZ"/>
        </w:rPr>
        <w:t xml:space="preserve">ztah mentora - </w:t>
      </w:r>
      <w:proofErr w:type="spellStart"/>
      <w:r w:rsidR="00AA2AFB" w:rsidRPr="00871A68">
        <w:rPr>
          <w:rFonts w:eastAsia="Times New Roman" w:cstheme="minorHAnsi"/>
          <w:sz w:val="20"/>
          <w:szCs w:val="20"/>
          <w:lang w:eastAsia="cs-CZ"/>
        </w:rPr>
        <w:t>mentee</w:t>
      </w:r>
      <w:proofErr w:type="spellEnd"/>
    </w:p>
    <w:p w14:paraId="5C423B75" w14:textId="77777777" w:rsidR="00AA2AFB" w:rsidRPr="00871A68" w:rsidRDefault="00416959" w:rsidP="00AA2AFB">
      <w:pPr>
        <w:pStyle w:val="Odstavecseseznamem"/>
        <w:numPr>
          <w:ilvl w:val="0"/>
          <w:numId w:val="9"/>
        </w:numPr>
        <w:spacing w:after="160" w:line="259" w:lineRule="auto"/>
        <w:rPr>
          <w:sz w:val="20"/>
          <w:szCs w:val="20"/>
        </w:rPr>
      </w:pPr>
      <w:r w:rsidRPr="00871A68">
        <w:rPr>
          <w:rFonts w:eastAsia="Times New Roman" w:cstheme="minorHAnsi"/>
          <w:sz w:val="20"/>
          <w:szCs w:val="20"/>
          <w:lang w:eastAsia="cs-CZ"/>
        </w:rPr>
        <w:t xml:space="preserve">Možnosti využití </w:t>
      </w:r>
      <w:proofErr w:type="spellStart"/>
      <w:r w:rsidRPr="00871A68">
        <w:rPr>
          <w:rFonts w:eastAsia="Times New Roman" w:cstheme="minorHAnsi"/>
          <w:sz w:val="20"/>
          <w:szCs w:val="20"/>
          <w:lang w:eastAsia="cs-CZ"/>
        </w:rPr>
        <w:t>mentoringu</w:t>
      </w:r>
      <w:proofErr w:type="spellEnd"/>
      <w:r w:rsidRPr="00871A68">
        <w:rPr>
          <w:rFonts w:eastAsia="Times New Roman" w:cstheme="minorHAnsi"/>
          <w:sz w:val="20"/>
          <w:szCs w:val="20"/>
          <w:lang w:eastAsia="cs-CZ"/>
        </w:rPr>
        <w:t xml:space="preserve"> ve vzdělávání a rozvoji pracovníků</w:t>
      </w:r>
    </w:p>
    <w:p w14:paraId="73EFD323" w14:textId="77777777" w:rsidR="001A2845" w:rsidRPr="00871A68" w:rsidRDefault="00AA2AFB" w:rsidP="00AA2AFB">
      <w:pPr>
        <w:pStyle w:val="Odstavecseseznamem"/>
        <w:numPr>
          <w:ilvl w:val="0"/>
          <w:numId w:val="9"/>
        </w:numPr>
        <w:spacing w:before="100" w:beforeAutospacing="1" w:after="100" w:afterAutospacing="1" w:line="264" w:lineRule="atLeast"/>
        <w:rPr>
          <w:sz w:val="20"/>
          <w:szCs w:val="20"/>
        </w:rPr>
      </w:pPr>
      <w:r w:rsidRPr="00871A68">
        <w:rPr>
          <w:sz w:val="20"/>
          <w:szCs w:val="20"/>
        </w:rPr>
        <w:t>Příklady vedení podpůrných rozhovorů</w:t>
      </w:r>
    </w:p>
    <w:p w14:paraId="5283EB89" w14:textId="77777777" w:rsidR="001A2845" w:rsidRPr="00871A68" w:rsidRDefault="00AA2AFB" w:rsidP="00AA2AFB">
      <w:pPr>
        <w:pStyle w:val="Odstavecseseznamem"/>
        <w:numPr>
          <w:ilvl w:val="0"/>
          <w:numId w:val="9"/>
        </w:numPr>
        <w:spacing w:before="100" w:beforeAutospacing="1" w:after="100" w:afterAutospacing="1" w:line="264" w:lineRule="atLeast"/>
        <w:rPr>
          <w:sz w:val="20"/>
          <w:szCs w:val="20"/>
        </w:rPr>
      </w:pPr>
      <w:r w:rsidRPr="00871A68">
        <w:rPr>
          <w:sz w:val="20"/>
          <w:szCs w:val="20"/>
        </w:rPr>
        <w:t xml:space="preserve">Praktická skupinová i individuální cvičení, otázky, řešení náročných situací, doporučení pro využití mentorujícího </w:t>
      </w:r>
      <w:r w:rsidR="001A2845" w:rsidRPr="00871A68">
        <w:rPr>
          <w:sz w:val="20"/>
          <w:szCs w:val="20"/>
        </w:rPr>
        <w:t>přístupu v praxi účastníků</w:t>
      </w:r>
    </w:p>
    <w:p w14:paraId="29EFD07F" w14:textId="77777777" w:rsidR="00AE2661" w:rsidRPr="00871A68" w:rsidRDefault="00AE2661" w:rsidP="00AE2661">
      <w:pPr>
        <w:rPr>
          <w:b/>
          <w:color w:val="6CC30D"/>
          <w:sz w:val="20"/>
          <w:szCs w:val="20"/>
        </w:rPr>
      </w:pPr>
      <w:r w:rsidRPr="00871A68">
        <w:rPr>
          <w:b/>
          <w:color w:val="6CC30D"/>
          <w:sz w:val="20"/>
          <w:szCs w:val="20"/>
        </w:rPr>
        <w:lastRenderedPageBreak/>
        <w:t xml:space="preserve">Realizace: </w:t>
      </w:r>
    </w:p>
    <w:p w14:paraId="701E56ED" w14:textId="77777777" w:rsidR="00AE2661" w:rsidRPr="00871A68" w:rsidRDefault="00AE2661" w:rsidP="00AE2661">
      <w:pPr>
        <w:rPr>
          <w:b/>
          <w:sz w:val="20"/>
          <w:szCs w:val="20"/>
        </w:rPr>
      </w:pPr>
      <w:r w:rsidRPr="00871A68">
        <w:rPr>
          <w:b/>
          <w:sz w:val="20"/>
          <w:szCs w:val="20"/>
        </w:rPr>
        <w:t>SPOLEČNOST:  APAS – akademie osobního rozvoje, s.r.o.</w:t>
      </w:r>
    </w:p>
    <w:p w14:paraId="56F9A42D" w14:textId="77777777" w:rsidR="00AE2661" w:rsidRPr="00871A68" w:rsidRDefault="00AE2661" w:rsidP="00AE2661">
      <w:pPr>
        <w:spacing w:after="120" w:line="264" w:lineRule="atLeast"/>
        <w:jc w:val="both"/>
        <w:rPr>
          <w:rFonts w:eastAsia="Times New Roman" w:cstheme="minorHAnsi"/>
          <w:sz w:val="20"/>
          <w:szCs w:val="20"/>
          <w:lang w:eastAsia="cs-CZ"/>
        </w:rPr>
      </w:pPr>
      <w:r w:rsidRPr="00871A68">
        <w:rPr>
          <w:rFonts w:eastAsia="Times New Roman" w:cstheme="minorHAnsi"/>
          <w:sz w:val="20"/>
          <w:szCs w:val="20"/>
          <w:lang w:eastAsia="cs-CZ"/>
        </w:rPr>
        <w:t>PhDr. Milada Záborcová, Ph.D.</w:t>
      </w:r>
    </w:p>
    <w:p w14:paraId="421C49B5" w14:textId="77777777" w:rsidR="00AE2661" w:rsidRPr="00871A68" w:rsidRDefault="00AE2661" w:rsidP="00AE2661">
      <w:pPr>
        <w:spacing w:after="120" w:line="264" w:lineRule="atLeast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52448C27" w14:textId="77777777" w:rsidR="00AE2661" w:rsidRPr="00871A68" w:rsidRDefault="00AE2661" w:rsidP="002560EE">
      <w:pPr>
        <w:jc w:val="both"/>
        <w:rPr>
          <w:sz w:val="20"/>
          <w:szCs w:val="20"/>
        </w:rPr>
      </w:pPr>
      <w:r w:rsidRPr="00871A68">
        <w:rPr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1" locked="0" layoutInCell="1" allowOverlap="1" wp14:anchorId="40A72945" wp14:editId="67E71694">
            <wp:simplePos x="0" y="0"/>
            <wp:positionH relativeFrom="column">
              <wp:posOffset>-635</wp:posOffset>
            </wp:positionH>
            <wp:positionV relativeFrom="paragraph">
              <wp:posOffset>8255</wp:posOffset>
            </wp:positionV>
            <wp:extent cx="1032510" cy="975360"/>
            <wp:effectExtent l="0" t="0" r="0" b="0"/>
            <wp:wrapTight wrapText="bothSides">
              <wp:wrapPolygon edited="0">
                <wp:start x="0" y="0"/>
                <wp:lineTo x="0" y="21094"/>
                <wp:lineTo x="21122" y="21094"/>
                <wp:lineTo x="21122" y="0"/>
                <wp:lineTo x="0" y="0"/>
              </wp:wrapPolygon>
            </wp:wrapTight>
            <wp:docPr id="7" name="obrázek 1" descr="portrét C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ét CV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1A68">
        <w:rPr>
          <w:sz w:val="20"/>
          <w:szCs w:val="20"/>
        </w:rPr>
        <w:t xml:space="preserve">konzultantka a lektorka komunikačních dovedností, členka odborného lektorského týmu společnosti APAS. Oblasti vzdělávání se věnuje od roku 2002. Ve svých kurzech a workshopech se zaměřuje zejména na podporu a zlepšování mezilidských vztahů, zabývá se krizovou komunikací, řešením konfliktů při práci s lidmi, zvládáním změn a stresových situací a rozvojem emočních dovedností. Pracuje s týmy firem, podporuje ve strategickém plánování nadace a neziskové organizace. V oblasti supervize pracuje s prvky reflexe týmu a smysluplného nastavení cílů a hodnot. Zabývá se problematikou mezigenerační spolupráce a pozitivního zohlednění věku a potenciálu lidí. Vystupuje na konferencích, je členkou komisí rekvalifikačního vzdělávání. Publikuje.  Za podpory společnosti Seduo.cz natočila s kolegy na téma emocí v pracovní sféře, plánování profesní kariéry a prevence syndromu vyhoření on-line kurz </w:t>
      </w:r>
      <w:r w:rsidRPr="00871A68">
        <w:rPr>
          <w:i/>
          <w:iCs/>
          <w:sz w:val="20"/>
          <w:szCs w:val="20"/>
        </w:rPr>
        <w:t>Budujte úspěšnou kariéru v každém věku</w:t>
      </w:r>
      <w:r w:rsidRPr="00871A68">
        <w:rPr>
          <w:sz w:val="20"/>
          <w:szCs w:val="20"/>
        </w:rPr>
        <w:t xml:space="preserve">. Na základě zkušeností z mnohaleté práce s lidmi, kteří zažívají osobní krizi, jí na podzim 2017 v nakladatelství </w:t>
      </w:r>
      <w:proofErr w:type="spellStart"/>
      <w:r w:rsidRPr="00871A68">
        <w:rPr>
          <w:sz w:val="20"/>
          <w:szCs w:val="20"/>
        </w:rPr>
        <w:t>Grada</w:t>
      </w:r>
      <w:proofErr w:type="spellEnd"/>
      <w:r w:rsidRPr="00871A68">
        <w:rPr>
          <w:sz w:val="20"/>
          <w:szCs w:val="20"/>
        </w:rPr>
        <w:t xml:space="preserve"> vyšla kniha přinášející nové pohledy na zvládání zátěžových a vyhrocených situací s názvem </w:t>
      </w:r>
      <w:r w:rsidRPr="00871A68">
        <w:rPr>
          <w:b/>
          <w:i/>
          <w:iCs/>
          <w:sz w:val="20"/>
          <w:szCs w:val="20"/>
        </w:rPr>
        <w:t>Jak projít životními krizemi k životním výhrám</w:t>
      </w:r>
      <w:r w:rsidRPr="00871A68">
        <w:rPr>
          <w:sz w:val="20"/>
          <w:szCs w:val="20"/>
        </w:rPr>
        <w:t>.</w:t>
      </w:r>
    </w:p>
    <w:sectPr w:rsidR="00AE2661" w:rsidRPr="00871A68" w:rsidSect="006A2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82B"/>
    <w:multiLevelType w:val="hybridMultilevel"/>
    <w:tmpl w:val="3E2CA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2C5A"/>
    <w:multiLevelType w:val="hybridMultilevel"/>
    <w:tmpl w:val="E1784B10"/>
    <w:lvl w:ilvl="0" w:tplc="E80466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31157"/>
    <w:multiLevelType w:val="hybridMultilevel"/>
    <w:tmpl w:val="3E2CA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F285C"/>
    <w:multiLevelType w:val="hybridMultilevel"/>
    <w:tmpl w:val="FD3C9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B7720"/>
    <w:multiLevelType w:val="hybridMultilevel"/>
    <w:tmpl w:val="ABD826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D24F30"/>
    <w:multiLevelType w:val="hybridMultilevel"/>
    <w:tmpl w:val="723E3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2792D"/>
    <w:multiLevelType w:val="multilevel"/>
    <w:tmpl w:val="FD5C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A90204"/>
    <w:multiLevelType w:val="hybridMultilevel"/>
    <w:tmpl w:val="EB70D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140EF"/>
    <w:multiLevelType w:val="hybridMultilevel"/>
    <w:tmpl w:val="89FE7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BF"/>
    <w:rsid w:val="00005B23"/>
    <w:rsid w:val="00022EBF"/>
    <w:rsid w:val="00180C84"/>
    <w:rsid w:val="00192FEB"/>
    <w:rsid w:val="001A2845"/>
    <w:rsid w:val="001D02E2"/>
    <w:rsid w:val="001F0D20"/>
    <w:rsid w:val="002560EE"/>
    <w:rsid w:val="00291BFF"/>
    <w:rsid w:val="00291C81"/>
    <w:rsid w:val="002C72CE"/>
    <w:rsid w:val="00383A24"/>
    <w:rsid w:val="003B5D37"/>
    <w:rsid w:val="003F12AF"/>
    <w:rsid w:val="00416959"/>
    <w:rsid w:val="00416A74"/>
    <w:rsid w:val="004C0742"/>
    <w:rsid w:val="004E2F33"/>
    <w:rsid w:val="00507EED"/>
    <w:rsid w:val="00521CA6"/>
    <w:rsid w:val="0052619E"/>
    <w:rsid w:val="00580693"/>
    <w:rsid w:val="005B4CE2"/>
    <w:rsid w:val="00695248"/>
    <w:rsid w:val="006A2F2F"/>
    <w:rsid w:val="006D4C68"/>
    <w:rsid w:val="006D78E4"/>
    <w:rsid w:val="006E2C04"/>
    <w:rsid w:val="007C77B4"/>
    <w:rsid w:val="007F6DED"/>
    <w:rsid w:val="007F7792"/>
    <w:rsid w:val="00833D30"/>
    <w:rsid w:val="00865CC9"/>
    <w:rsid w:val="00871A68"/>
    <w:rsid w:val="008D726E"/>
    <w:rsid w:val="009B6456"/>
    <w:rsid w:val="009B6706"/>
    <w:rsid w:val="009E7094"/>
    <w:rsid w:val="00A74C71"/>
    <w:rsid w:val="00AA25C3"/>
    <w:rsid w:val="00AA2AFB"/>
    <w:rsid w:val="00AE2661"/>
    <w:rsid w:val="00AE6085"/>
    <w:rsid w:val="00B050D2"/>
    <w:rsid w:val="00BC0AE7"/>
    <w:rsid w:val="00BD0422"/>
    <w:rsid w:val="00C23EF9"/>
    <w:rsid w:val="00C93E01"/>
    <w:rsid w:val="00CA6D1C"/>
    <w:rsid w:val="00D142A1"/>
    <w:rsid w:val="00D15191"/>
    <w:rsid w:val="00D90078"/>
    <w:rsid w:val="00DC2D0D"/>
    <w:rsid w:val="00DE5344"/>
    <w:rsid w:val="00E268F1"/>
    <w:rsid w:val="00E354D8"/>
    <w:rsid w:val="00E54ECE"/>
    <w:rsid w:val="00E65960"/>
    <w:rsid w:val="00EB3A01"/>
    <w:rsid w:val="00EC551A"/>
    <w:rsid w:val="00F82DB3"/>
    <w:rsid w:val="00FB18A3"/>
    <w:rsid w:val="00F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BAF4"/>
  <w15:docId w15:val="{9E0D407B-40BC-45DB-9FCE-8360086A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F2F"/>
  </w:style>
  <w:style w:type="paragraph" w:styleId="Nadpis1">
    <w:name w:val="heading 1"/>
    <w:basedOn w:val="Normln"/>
    <w:next w:val="Normln"/>
    <w:link w:val="Nadpis1Char"/>
    <w:uiPriority w:val="9"/>
    <w:qFormat/>
    <w:rsid w:val="006D4C68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smallCaps/>
      <w:sz w:val="20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A2A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22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2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EB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D4C68"/>
    <w:rPr>
      <w:rFonts w:ascii="Arial" w:eastAsia="Times New Roman" w:hAnsi="Arial" w:cs="Times New Roman"/>
      <w:b/>
      <w:bCs/>
      <w:smallCaps/>
      <w:sz w:val="20"/>
      <w:szCs w:val="28"/>
    </w:rPr>
  </w:style>
  <w:style w:type="character" w:styleId="Hypertextovodkaz">
    <w:name w:val="Hyperlink"/>
    <w:basedOn w:val="Standardnpsmoodstavce"/>
    <w:uiPriority w:val="99"/>
    <w:unhideWhenUsed/>
    <w:rsid w:val="006D4C68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1D02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D02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1F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F0D20"/>
    <w:pPr>
      <w:shd w:val="clear" w:color="auto" w:fill="D9D9D9" w:themeFill="background1" w:themeFillShade="D9"/>
      <w:tabs>
        <w:tab w:val="right" w:leader="dot" w:pos="9062"/>
      </w:tabs>
      <w:spacing w:after="100"/>
    </w:pPr>
  </w:style>
  <w:style w:type="paragraph" w:styleId="Odstavecseseznamem">
    <w:name w:val="List Paragraph"/>
    <w:basedOn w:val="Normln"/>
    <w:uiPriority w:val="34"/>
    <w:qFormat/>
    <w:rsid w:val="00AA25C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AA2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5E4661791A564D8A2048B70665E361" ma:contentTypeVersion="13" ma:contentTypeDescription="Vytvoří nový dokument" ma:contentTypeScope="" ma:versionID="14e818e133e3fdc92d618f6a6239e1f9">
  <xsd:schema xmlns:xsd="http://www.w3.org/2001/XMLSchema" xmlns:xs="http://www.w3.org/2001/XMLSchema" xmlns:p="http://schemas.microsoft.com/office/2006/metadata/properties" xmlns:ns3="1b00921e-ac86-4a31-9c4f-91d2dcc79a9c" xmlns:ns4="b3607c52-8047-4e05-a347-fb526964b0f1" targetNamespace="http://schemas.microsoft.com/office/2006/metadata/properties" ma:root="true" ma:fieldsID="9f14420e4f88dab98824bab68679790e" ns3:_="" ns4:_="">
    <xsd:import namespace="1b00921e-ac86-4a31-9c4f-91d2dcc79a9c"/>
    <xsd:import namespace="b3607c52-8047-4e05-a347-fb526964b0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0921e-ac86-4a31-9c4f-91d2dcc79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07c52-8047-4e05-a347-fb526964b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B078C-FD9D-4CEB-BE7B-C99B35041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0921e-ac86-4a31-9c4f-91d2dcc79a9c"/>
    <ds:schemaRef ds:uri="b3607c52-8047-4e05-a347-fb526964b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F87E27-2E72-4E2A-8FC6-2EF679657F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A6A5B-8245-4537-9031-450368224FE6}">
  <ds:schemaRefs>
    <ds:schemaRef ds:uri="http://purl.org/dc/terms/"/>
    <ds:schemaRef ds:uri="http://schemas.openxmlformats.org/package/2006/metadata/core-properties"/>
    <ds:schemaRef ds:uri="1b00921e-ac86-4a31-9c4f-91d2dcc79a9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3607c52-8047-4e05-a347-fb526964b0f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0EA159-1413-4775-8B7F-19EA8624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2620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Stepankova Hana</cp:lastModifiedBy>
  <cp:revision>2</cp:revision>
  <dcterms:created xsi:type="dcterms:W3CDTF">2021-05-14T15:22:00Z</dcterms:created>
  <dcterms:modified xsi:type="dcterms:W3CDTF">2021-05-14T15:22:00Z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0x010100DC5E4661791A564D8A2048B70665E361</vt:lpwstr>
  </property>
</Properties>
</file>